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31/I/77/26/FD44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für die Grundhafte Erneuerung der Kreisstraße 56, Abschnitt 2, sowie Brückenneubau innerhalb der OD von Medebach-Medelon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